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2D8" w:rsidRPr="00A152D8" w:rsidRDefault="00A152D8" w:rsidP="00A152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</w:pP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(SE REFORMA EL ARTÍCULO 2 DEL ACUERDO PRESIDENCIAL NO. 227-2010, LA COMISIÓN NACIONAL PARA EL DESARROLLO INTEGRAL DE LA BUENA GESTIÓN PÚBLICA)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Gobierno de Reconciliación y Unidad Nacional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Unida Nicaragua Triunfa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ACUERDO PRESIDENCIAL No. 02-2013, </w:t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Aprobado el 8 de Enero de 2013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Publicado en La Gaceta No. 5 del 11 de enero de 2013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El Presidente de la República de Nicaragua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Comandante Daniel Ortega Saavedra: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En uso de las facultades que le confiere la Constitución Política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ACUERDA</w:t>
      </w:r>
    </w:p>
    <w:p w:rsidR="00A152D8" w:rsidRPr="00A152D8" w:rsidRDefault="00A152D8" w:rsidP="00A15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</w:pP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Artículo 1. </w:t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Se reforma el Artículo 2 del Acuerdo Presidencial No. 227-2010, publicado en La Gaceta, Diario Oficial No. 185 del 29 de Septiembre de 2010, el que se leerá así: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“Artículo 2. Miembros de la Comisión Nacional para el Desarrollo Integral de la Buena Gestión Pública.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1. Procuraduría General de la República.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2. Secretaría Privada para Políticas Nacionales de Presidencia de la República (SPPN).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3. Oficina de Ética Pública.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4. Policía Nacional.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5. Ministerio Público.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6. Ministerio de Gobernación.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7. Ministerio de Relaciones Exteriores.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8. Ministerio de Educación.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9. Ministerio de la Familia, Adolescencia y Niñez.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10. Ministerio de Recursos Naturales y del Ambiente.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11. Ministerio de Salud.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Miembros invitados a conformar la Comisión Nacional para el Desarrollo Integral de la Buena Gestión Pública.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12. Corte Suprema de Justicia.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13. Consejo Supremo Electoral.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14. Contraloría General de la República.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15. Asociación de Municipios.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16</w:t>
      </w:r>
      <w:proofErr w:type="gramStart"/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.Asociación</w:t>
      </w:r>
      <w:proofErr w:type="gramEnd"/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de organismos de la Sociedad nicaragüense.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17 .Asociación de Organismos de la Coordinadora Social.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18. Asociaciones representantes de la Empresa Privada.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19. Asamblea Nacional (Comisión de Probidad y Transparencia y Comisión de Justicia).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20. Procuraduría para la Defensa de los Derechos Humanos.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Artículo 2. </w:t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El presente Acuerdo surte sus efectos a partir de la presente fecha. Publíquese en La Gaceta, Diario Oficial.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br/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Dado en la Ciudad de Managua, Casa de Gobierno, República de Nicaragua, a los ocho días del mes de Enero del año dos mil trece. </w:t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Daniel Ortega Saavedra, </w:t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Presidente de la República de Nicaragua. </w:t>
      </w:r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Paul </w:t>
      </w:r>
      <w:proofErr w:type="spellStart"/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Oquist</w:t>
      </w:r>
      <w:proofErr w:type="spellEnd"/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 </w:t>
      </w:r>
      <w:proofErr w:type="spellStart"/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Kelley</w:t>
      </w:r>
      <w:proofErr w:type="spellEnd"/>
      <w:r w:rsidRPr="00A152D8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, </w:t>
      </w:r>
      <w:r w:rsidRPr="00A152D8">
        <w:rPr>
          <w:rFonts w:ascii="Arial" w:eastAsia="Times New Roman" w:hAnsi="Arial" w:cs="Arial"/>
          <w:color w:val="000000"/>
          <w:sz w:val="20"/>
          <w:szCs w:val="20"/>
          <w:lang w:val="es-ES"/>
        </w:rPr>
        <w:t>Secretario Privado para Políticas Nacionales.</w:t>
      </w:r>
      <w:r w:rsidRPr="00A152D8">
        <w:rPr>
          <w:rFonts w:ascii="Times New Roman" w:eastAsia="Times New Roman" w:hAnsi="Times New Roman" w:cs="Times New Roman"/>
          <w:color w:val="000000"/>
          <w:sz w:val="24"/>
          <w:szCs w:val="24"/>
          <w:lang w:val="es-ES"/>
        </w:rPr>
        <w:t xml:space="preserve"> </w:t>
      </w:r>
    </w:p>
    <w:p w:rsidR="00693C58" w:rsidRPr="00A152D8" w:rsidRDefault="00693C58">
      <w:pPr>
        <w:rPr>
          <w:lang w:val="es-ES"/>
        </w:rPr>
      </w:pPr>
    </w:p>
    <w:sectPr w:rsidR="00693C58" w:rsidRPr="00A152D8" w:rsidSect="00693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52D8"/>
    <w:rsid w:val="006606C1"/>
    <w:rsid w:val="00693C58"/>
    <w:rsid w:val="00A152D8"/>
    <w:rsid w:val="00BC47A4"/>
    <w:rsid w:val="00C3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Eloy SanchezRoman (CONSLEGB)</dc:creator>
  <cp:keywords/>
  <dc:description/>
  <cp:lastModifiedBy>Eloy SanchezRoman (CONSLEGB)</cp:lastModifiedBy>
  <cp:revision>1</cp:revision>
  <dcterms:created xsi:type="dcterms:W3CDTF">2014-10-01T08:36:00Z</dcterms:created>
  <dcterms:modified xsi:type="dcterms:W3CDTF">2014-10-01T08:56:00Z</dcterms:modified>
</cp:coreProperties>
</file>